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F933" w14:textId="0C735150" w:rsidR="00E977E0" w:rsidRDefault="00396053">
      <w:pPr>
        <w:spacing w:before="77"/>
        <w:ind w:left="2500" w:right="970" w:hanging="658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8124E3" wp14:editId="4B710004">
                <wp:simplePos x="0" y="0"/>
                <wp:positionH relativeFrom="page">
                  <wp:posOffset>895350</wp:posOffset>
                </wp:positionH>
                <wp:positionV relativeFrom="page">
                  <wp:posOffset>2182367</wp:posOffset>
                </wp:positionV>
                <wp:extent cx="577024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6350">
                              <a:moveTo>
                                <a:pt x="57698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863" y="6096"/>
                              </a:lnTo>
                              <a:lnTo>
                                <a:pt x="5769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3DF5B" id="Graphic 1" o:spid="_x0000_s1026" style="position:absolute;margin-left:70.5pt;margin-top:171.85pt;width:454.3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" path="m5769863,l,,,6096r5769863,l576986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32"/>
        </w:rPr>
        <w:t>Australian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Railway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Historical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Society 5</w:t>
      </w:r>
      <w:r w:rsidR="00F35643">
        <w:rPr>
          <w:b/>
          <w:sz w:val="32"/>
        </w:rPr>
        <w:t>8</w:t>
      </w:r>
      <w:proofErr w:type="spellStart"/>
      <w:r>
        <w:rPr>
          <w:b/>
          <w:position w:val="10"/>
          <w:sz w:val="21"/>
        </w:rPr>
        <w:t>th</w:t>
      </w:r>
      <w:proofErr w:type="spellEnd"/>
      <w:r>
        <w:rPr>
          <w:b/>
          <w:spacing w:val="40"/>
          <w:position w:val="10"/>
          <w:sz w:val="21"/>
        </w:rPr>
        <w:t xml:space="preserve"> </w:t>
      </w:r>
      <w:r>
        <w:rPr>
          <w:b/>
          <w:sz w:val="32"/>
        </w:rPr>
        <w:t>Annual General Meeting</w:t>
      </w:r>
    </w:p>
    <w:p w14:paraId="4652DA57" w14:textId="77777777" w:rsidR="00E977E0" w:rsidRDefault="00E977E0">
      <w:pPr>
        <w:pStyle w:val="BodyText"/>
        <w:spacing w:before="46"/>
        <w:ind w:firstLine="0"/>
        <w:rPr>
          <w:b/>
          <w:sz w:val="32"/>
        </w:rPr>
      </w:pPr>
    </w:p>
    <w:p w14:paraId="738F1A03" w14:textId="63A1E724" w:rsidR="00E977E0" w:rsidRDefault="00F35643">
      <w:pPr>
        <w:pStyle w:val="BodyText"/>
        <w:ind w:left="140" w:firstLine="0"/>
      </w:pPr>
      <w:r>
        <w:t>Thursday</w:t>
      </w:r>
      <w:r>
        <w:rPr>
          <w:spacing w:val="-4"/>
        </w:rPr>
        <w:t xml:space="preserve"> </w:t>
      </w:r>
      <w:r>
        <w:t>2</w:t>
      </w:r>
      <w:r w:rsidR="007B16EC">
        <w:t>3</w:t>
      </w:r>
      <w:r>
        <w:rPr>
          <w:spacing w:val="-3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8D36FA">
        <w:rPr>
          <w:spacing w:val="-4"/>
        </w:rPr>
        <w:t>5</w:t>
      </w:r>
    </w:p>
    <w:p w14:paraId="53E5E032" w14:textId="0392395F" w:rsidR="00E977E0" w:rsidRDefault="00396053">
      <w:pPr>
        <w:pStyle w:val="BodyText"/>
        <w:spacing w:before="1"/>
        <w:ind w:left="140" w:firstLine="0"/>
      </w:pPr>
      <w:r>
        <w:t>ARHS Offices, 5-7 Henderson Road, ALEXANDRIA  NSW  2015</w:t>
      </w:r>
    </w:p>
    <w:p w14:paraId="34D6C8CA" w14:textId="77777777" w:rsidR="00E977E0" w:rsidRDefault="00E977E0">
      <w:pPr>
        <w:pStyle w:val="BodyText"/>
        <w:spacing w:before="94"/>
        <w:ind w:firstLine="0"/>
        <w:rPr>
          <w:sz w:val="36"/>
        </w:rPr>
      </w:pPr>
    </w:p>
    <w:p w14:paraId="2EE1B311" w14:textId="77777777" w:rsidR="00E977E0" w:rsidRDefault="00396053">
      <w:pPr>
        <w:pStyle w:val="Title"/>
      </w:pPr>
      <w:bookmarkStart w:id="0" w:name="Agenda"/>
      <w:bookmarkEnd w:id="0"/>
      <w:r>
        <w:rPr>
          <w:color w:val="2E5395"/>
          <w:spacing w:val="-2"/>
        </w:rPr>
        <w:t>Agenda</w:t>
      </w:r>
    </w:p>
    <w:p w14:paraId="239F6A2B" w14:textId="77777777" w:rsidR="00E977E0" w:rsidRDefault="00396053">
      <w:pPr>
        <w:pStyle w:val="ListParagraph"/>
        <w:numPr>
          <w:ilvl w:val="0"/>
          <w:numId w:val="1"/>
        </w:numPr>
        <w:tabs>
          <w:tab w:val="left" w:pos="858"/>
        </w:tabs>
        <w:spacing w:before="397"/>
        <w:ind w:left="858" w:hanging="358"/>
        <w:rPr>
          <w:sz w:val="24"/>
        </w:rPr>
      </w:pPr>
      <w:r>
        <w:rPr>
          <w:spacing w:val="-2"/>
          <w:sz w:val="24"/>
        </w:rPr>
        <w:t>Welcome</w:t>
      </w:r>
    </w:p>
    <w:p w14:paraId="35B8C90A" w14:textId="77777777" w:rsidR="00E977E0" w:rsidRDefault="00396053">
      <w:pPr>
        <w:pStyle w:val="ListParagraph"/>
        <w:numPr>
          <w:ilvl w:val="0"/>
          <w:numId w:val="1"/>
        </w:numPr>
        <w:tabs>
          <w:tab w:val="left" w:pos="858"/>
        </w:tabs>
        <w:spacing w:before="276"/>
        <w:ind w:left="858" w:hanging="358"/>
        <w:rPr>
          <w:sz w:val="24"/>
        </w:rPr>
      </w:pPr>
      <w:r>
        <w:rPr>
          <w:spacing w:val="-2"/>
          <w:sz w:val="24"/>
        </w:rPr>
        <w:t>Apologies</w:t>
      </w:r>
    </w:p>
    <w:p w14:paraId="0D05612C" w14:textId="1C0ECAE0" w:rsidR="00E977E0" w:rsidRDefault="00396053">
      <w:pPr>
        <w:pStyle w:val="ListParagraph"/>
        <w:numPr>
          <w:ilvl w:val="0"/>
          <w:numId w:val="1"/>
        </w:numPr>
        <w:tabs>
          <w:tab w:val="left" w:pos="858"/>
        </w:tabs>
        <w:spacing w:before="276"/>
        <w:ind w:left="858" w:hanging="358"/>
        <w:rPr>
          <w:sz w:val="24"/>
        </w:rPr>
      </w:pP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AGM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 w:rsidR="00CC45CA">
        <w:rPr>
          <w:sz w:val="24"/>
        </w:rPr>
        <w:t>1</w:t>
      </w:r>
      <w:r w:rsidR="00F35643">
        <w:rPr>
          <w:sz w:val="24"/>
        </w:rPr>
        <w:t>3</w:t>
      </w:r>
      <w:r w:rsidR="00CC45CA">
        <w:rPr>
          <w:sz w:val="24"/>
        </w:rPr>
        <w:t xml:space="preserve"> October 202</w:t>
      </w:r>
      <w:r w:rsidR="00F35643">
        <w:rPr>
          <w:sz w:val="24"/>
        </w:rPr>
        <w:t>4</w:t>
      </w:r>
    </w:p>
    <w:p w14:paraId="226D94FA" w14:textId="77777777" w:rsidR="00E977E0" w:rsidRDefault="00396053">
      <w:pPr>
        <w:pStyle w:val="ListParagraph"/>
        <w:numPr>
          <w:ilvl w:val="0"/>
          <w:numId w:val="1"/>
        </w:numPr>
        <w:tabs>
          <w:tab w:val="left" w:pos="858"/>
        </w:tabs>
        <w:spacing w:before="276"/>
        <w:ind w:left="858" w:hanging="358"/>
        <w:rPr>
          <w:sz w:val="24"/>
        </w:rPr>
      </w:pPr>
      <w:r>
        <w:rPr>
          <w:sz w:val="24"/>
        </w:rPr>
        <w:t>Chairman’s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60F8F2F1" w14:textId="77777777" w:rsidR="00E977E0" w:rsidRDefault="00E977E0">
      <w:pPr>
        <w:pStyle w:val="BodyText"/>
        <w:ind w:firstLine="0"/>
      </w:pPr>
    </w:p>
    <w:p w14:paraId="498CE343" w14:textId="6D1392E9" w:rsidR="00E977E0" w:rsidRDefault="00396053">
      <w:pPr>
        <w:pStyle w:val="ListParagraph"/>
        <w:numPr>
          <w:ilvl w:val="0"/>
          <w:numId w:val="1"/>
        </w:numPr>
        <w:tabs>
          <w:tab w:val="left" w:pos="857"/>
        </w:tabs>
        <w:ind w:left="857" w:hanging="358"/>
        <w:rPr>
          <w:sz w:val="24"/>
        </w:rPr>
      </w:pPr>
      <w:r>
        <w:rPr>
          <w:sz w:val="24"/>
        </w:rPr>
        <w:t>Annual</w:t>
      </w:r>
      <w:r>
        <w:rPr>
          <w:spacing w:val="-2"/>
          <w:sz w:val="24"/>
        </w:rPr>
        <w:t xml:space="preserve"> Report</w:t>
      </w:r>
    </w:p>
    <w:p w14:paraId="3CF767C4" w14:textId="77777777" w:rsidR="00E977E0" w:rsidRDefault="00E977E0">
      <w:pPr>
        <w:pStyle w:val="BodyText"/>
        <w:ind w:firstLine="0"/>
      </w:pPr>
    </w:p>
    <w:p w14:paraId="7A54AFA7" w14:textId="77777777" w:rsidR="00E977E0" w:rsidRDefault="00396053">
      <w:pPr>
        <w:pStyle w:val="ListParagraph"/>
        <w:numPr>
          <w:ilvl w:val="0"/>
          <w:numId w:val="1"/>
        </w:numPr>
        <w:tabs>
          <w:tab w:val="left" w:pos="857"/>
        </w:tabs>
        <w:ind w:left="857" w:hanging="358"/>
        <w:rPr>
          <w:sz w:val="24"/>
        </w:rPr>
      </w:pPr>
      <w:r>
        <w:rPr>
          <w:sz w:val="24"/>
        </w:rPr>
        <w:t>Treasurer’s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1DE397A0" w14:textId="77777777" w:rsidR="00E977E0" w:rsidRDefault="00E977E0">
      <w:pPr>
        <w:pStyle w:val="BodyText"/>
        <w:ind w:firstLine="0"/>
      </w:pPr>
    </w:p>
    <w:p w14:paraId="3F3C95A3" w14:textId="22F7EB68" w:rsidR="00E977E0" w:rsidRDefault="00AC0159">
      <w:pPr>
        <w:pStyle w:val="ListParagraph"/>
        <w:numPr>
          <w:ilvl w:val="0"/>
          <w:numId w:val="1"/>
        </w:numPr>
        <w:tabs>
          <w:tab w:val="left" w:pos="857"/>
        </w:tabs>
        <w:ind w:left="857" w:hanging="358"/>
        <w:rPr>
          <w:sz w:val="24"/>
        </w:rPr>
      </w:pPr>
      <w:r>
        <w:rPr>
          <w:sz w:val="24"/>
        </w:rPr>
        <w:t>A</w:t>
      </w:r>
      <w:r w:rsidR="00526AF6">
        <w:rPr>
          <w:sz w:val="24"/>
        </w:rPr>
        <w:t xml:space="preserve">nnual </w:t>
      </w:r>
      <w:r>
        <w:rPr>
          <w:sz w:val="24"/>
        </w:rPr>
        <w:t>Fi</w:t>
      </w:r>
      <w:r w:rsidR="00526AF6">
        <w:rPr>
          <w:sz w:val="24"/>
        </w:rPr>
        <w:t xml:space="preserve">nancial </w:t>
      </w:r>
      <w:r w:rsidR="00E35BDF">
        <w:rPr>
          <w:sz w:val="24"/>
        </w:rPr>
        <w:t>S</w:t>
      </w:r>
      <w:r w:rsidR="00526AF6">
        <w:rPr>
          <w:sz w:val="24"/>
        </w:rPr>
        <w:t>tatements</w:t>
      </w:r>
    </w:p>
    <w:p w14:paraId="1245771E" w14:textId="77777777" w:rsidR="00E977E0" w:rsidRDefault="00E977E0">
      <w:pPr>
        <w:pStyle w:val="BodyText"/>
        <w:ind w:firstLine="0"/>
      </w:pPr>
    </w:p>
    <w:p w14:paraId="0DF778C4" w14:textId="77777777" w:rsidR="00E977E0" w:rsidRDefault="00396053">
      <w:pPr>
        <w:pStyle w:val="ListParagraph"/>
        <w:numPr>
          <w:ilvl w:val="0"/>
          <w:numId w:val="1"/>
        </w:numPr>
        <w:tabs>
          <w:tab w:val="left" w:pos="857"/>
        </w:tabs>
        <w:ind w:left="857" w:hanging="358"/>
        <w:rPr>
          <w:sz w:val="24"/>
        </w:rPr>
      </w:pP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step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election.</w:t>
      </w:r>
    </w:p>
    <w:p w14:paraId="69E0B9E3" w14:textId="77777777" w:rsidR="00E977E0" w:rsidRDefault="00E977E0">
      <w:pPr>
        <w:pStyle w:val="BodyText"/>
        <w:ind w:firstLine="0"/>
      </w:pPr>
    </w:p>
    <w:p w14:paraId="6D482CA1" w14:textId="1008D2A5" w:rsidR="00E977E0" w:rsidRDefault="00396053">
      <w:pPr>
        <w:pStyle w:val="ListParagraph"/>
        <w:numPr>
          <w:ilvl w:val="0"/>
          <w:numId w:val="1"/>
        </w:numPr>
        <w:tabs>
          <w:tab w:val="left" w:pos="857"/>
        </w:tabs>
        <w:ind w:left="857" w:hanging="358"/>
        <w:rPr>
          <w:sz w:val="24"/>
        </w:rPr>
      </w:pPr>
      <w:r>
        <w:rPr>
          <w:sz w:val="24"/>
        </w:rPr>
        <w:t>Election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Chair</w:t>
      </w:r>
    </w:p>
    <w:p w14:paraId="04E4FD4D" w14:textId="77777777" w:rsidR="00E977E0" w:rsidRDefault="00E977E0">
      <w:pPr>
        <w:pStyle w:val="BodyText"/>
        <w:ind w:firstLine="0"/>
      </w:pPr>
    </w:p>
    <w:p w14:paraId="5FD61A29" w14:textId="77777777" w:rsidR="00E977E0" w:rsidRDefault="00396053">
      <w:pPr>
        <w:pStyle w:val="ListParagraph"/>
        <w:numPr>
          <w:ilvl w:val="0"/>
          <w:numId w:val="1"/>
        </w:numPr>
        <w:tabs>
          <w:tab w:val="left" w:pos="857"/>
        </w:tabs>
        <w:ind w:left="857" w:hanging="358"/>
        <w:rPr>
          <w:sz w:val="24"/>
        </w:rPr>
      </w:pPr>
      <w:r>
        <w:rPr>
          <w:sz w:val="24"/>
        </w:rPr>
        <w:t>Election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Directors</w:t>
      </w:r>
    </w:p>
    <w:p w14:paraId="7B4B7297" w14:textId="77777777" w:rsidR="00E977E0" w:rsidRDefault="00E977E0">
      <w:pPr>
        <w:pStyle w:val="BodyText"/>
        <w:ind w:firstLine="0"/>
      </w:pPr>
    </w:p>
    <w:p w14:paraId="1877FF12" w14:textId="77777777" w:rsidR="00E977E0" w:rsidRDefault="00396053">
      <w:pPr>
        <w:pStyle w:val="ListParagraph"/>
        <w:numPr>
          <w:ilvl w:val="0"/>
          <w:numId w:val="1"/>
        </w:numPr>
        <w:tabs>
          <w:tab w:val="left" w:pos="857"/>
        </w:tabs>
        <w:ind w:left="857" w:hanging="358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Business</w:t>
      </w:r>
    </w:p>
    <w:sectPr w:rsidR="00E977E0">
      <w:type w:val="continuous"/>
      <w:pgSz w:w="11910" w:h="16840"/>
      <w:pgMar w:top="16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54802"/>
    <w:multiLevelType w:val="hybridMultilevel"/>
    <w:tmpl w:val="642C7B90"/>
    <w:lvl w:ilvl="0" w:tplc="DDC21A38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476CE4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FEB0599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6D26DAD8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0E64926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6C54450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176289A4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  <w:lvl w:ilvl="7" w:tplc="E6B2E31C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4704EFDA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</w:abstractNum>
  <w:num w:numId="1" w16cid:durableId="34664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7E0"/>
    <w:rsid w:val="00020256"/>
    <w:rsid w:val="000C5CDD"/>
    <w:rsid w:val="00396053"/>
    <w:rsid w:val="00526AF6"/>
    <w:rsid w:val="007B16EC"/>
    <w:rsid w:val="008D36FA"/>
    <w:rsid w:val="00AC0159"/>
    <w:rsid w:val="00CC45CA"/>
    <w:rsid w:val="00DF49E1"/>
    <w:rsid w:val="00E35BDF"/>
    <w:rsid w:val="00E977E0"/>
    <w:rsid w:val="00EA0518"/>
    <w:rsid w:val="00F3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3C3B"/>
  <w15:docId w15:val="{51CE9529-8946-9F46-8CC7-8F8AC5E4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4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Dalton</dc:creator>
  <dc:description/>
  <cp:lastModifiedBy>Craig Mackey | ARHS</cp:lastModifiedBy>
  <cp:revision>10</cp:revision>
  <cp:lastPrinted>2024-09-05T00:41:00Z</cp:lastPrinted>
  <dcterms:created xsi:type="dcterms:W3CDTF">2024-09-05T00:41:00Z</dcterms:created>
  <dcterms:modified xsi:type="dcterms:W3CDTF">2025-09-28T22:28:00Z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D:20231005045436</vt:lpwstr>
  </property>
</Properties>
</file>